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Nota de proyecto</w:t>
      </w:r>
    </w:p>
    <w:p>
      <w:r>
        <w:t>Documento ficticio para practicar la conversión de Word a PDF. No contiene información de personas reales.</w:t>
      </w:r>
    </w:p>
    <w:p>
      <w:r>
        <w:t>Referencia: DEMO-ES-WORD-001</w:t>
      </w:r>
    </w:p>
    <w:p>
      <w:r>
        <w:t>Texto de prueba: revisión, información, año y número.</w:t>
      </w:r>
    </w:p>
    <w:p>
      <w:pPr>
        <w:pStyle w:val="Heading1"/>
      </w:pPr>
      <w:r>
        <w:t>Lista de materiales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Material</w:t>
            </w:r>
          </w:p>
        </w:tc>
        <w:tc>
          <w:tcPr>
            <w:tcW w:type="dxa" w:w="4320"/>
          </w:tcPr>
          <w:p>
            <w:r>
              <w:t>Cantidad</w:t>
            </w:r>
          </w:p>
        </w:tc>
      </w:tr>
      <w:tr>
        <w:tc>
          <w:tcPr>
            <w:tcW w:type="dxa" w:w="4320"/>
          </w:tcPr>
          <w:p>
            <w:r>
              <w:t>Paquetes de papel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Carpetas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Anexos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</w:tbl>
    <w:p>
      <w:r>
        <w:br w:type="page"/>
      </w:r>
    </w:p>
    <w:p>
      <w:pPr>
        <w:pStyle w:val="Title"/>
      </w:pPr>
      <w:r>
        <w:t>Anexo de comprobación</w:t>
      </w:r>
    </w:p>
    <w:p>
      <w:r>
        <w:t>Esta segunda página permite comprobar el salto de página explícito.</w:t>
      </w:r>
    </w:p>
    <w:p>
      <w:r>
        <w:t>Conserva el DOCX original y compara la copia PDF con el contenido de origen.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ejemplo ficticio de Word</dc:title>
  <dc:subject/>
  <dc:creator>PDFandGO ejemplo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