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</w:rPr>
        <w:t>Note de projet</w:t>
      </w:r>
    </w:p>
    <w:p>
      <w:r>
        <w:rPr>
          <w:rFonts w:ascii="Arial" w:hAnsi="Arial"/>
        </w:rPr>
        <w:t>Document fictif pour essayer la conversion de Word en PDF. Il ne contient aucune information personnelle réelle.</w:t>
      </w:r>
    </w:p>
    <w:p>
      <w:r>
        <w:rPr>
          <w:rFonts w:ascii="Arial" w:hAnsi="Arial"/>
        </w:rPr>
        <w:t>Référence : DEMO-FR-WORD-001</w:t>
      </w:r>
    </w:p>
    <w:p>
      <w:r>
        <w:rPr>
          <w:rFonts w:ascii="Arial" w:hAnsi="Arial"/>
        </w:rPr>
        <w:t>Texte de test : révision, année, numéro et cœur.</w:t>
      </w:r>
    </w:p>
    <w:p>
      <w:pPr>
        <w:pStyle w:val="Heading1"/>
      </w:pPr>
      <w:r>
        <w:rPr>
          <w:rFonts w:ascii="Arial" w:hAnsi="Arial"/>
        </w:rPr>
        <w:t>Liste de fournitures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Arial" w:hAnsi="Arial"/>
              </w:rPr>
              <w:t>Fourniture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Quantité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Ramettes de papier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2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Classeurs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3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Annexes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1</w:t>
            </w:r>
          </w:p>
        </w:tc>
      </w:tr>
    </w:tbl>
    <w:p>
      <w:r>
        <w:rPr>
          <w:rFonts w:ascii="Arial" w:hAnsi="Arial"/>
        </w:rPr>
        <w:br w:type="page"/>
      </w:r>
    </w:p>
    <w:p>
      <w:pPr>
        <w:pStyle w:val="Title"/>
      </w:pPr>
      <w:r>
        <w:rPr>
          <w:rFonts w:ascii="Arial" w:hAnsi="Arial"/>
        </w:rPr>
        <w:t>Annexe de vérification</w:t>
      </w:r>
    </w:p>
    <w:p>
      <w:r>
        <w:rPr>
          <w:rFonts w:ascii="Arial" w:hAnsi="Arial"/>
        </w:rPr>
        <w:t>Cette deuxième page permet de contrôler le saut de page explicite.</w:t>
      </w:r>
    </w:p>
    <w:p>
      <w:r>
        <w:rPr>
          <w:rFonts w:ascii="Arial" w:hAnsi="Arial"/>
        </w:rPr>
        <w:t>Conservez le DOCX original et comparez la copie PDF avec la source.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PDFandGO — exemple Word fictif</dc:title>
  <dc:subject/>
  <dc:creator>PDFandGO exemple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