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Projectoverzicht</w:t>
      </w:r>
    </w:p>
    <w:p>
      <w:r>
        <w:rPr>
          <w:rFonts w:ascii="Arial" w:hAnsi="Arial"/>
        </w:rPr>
        <w:t>Fictief document om Word naar PDF te testen. Het bevat geen echte persoonsgegevens.</w:t>
      </w:r>
    </w:p>
    <w:p>
      <w:r>
        <w:rPr>
          <w:rFonts w:ascii="Arial" w:hAnsi="Arial"/>
        </w:rPr>
        <w:t>Referentie: DEMO-NL-WORD-001</w:t>
      </w:r>
    </w:p>
    <w:p>
      <w:r>
        <w:rPr>
          <w:rFonts w:ascii="Arial" w:hAnsi="Arial"/>
        </w:rPr>
        <w:t>Tekens om te controleren: coördinatie, ideeën, België en café.</w:t>
      </w:r>
    </w:p>
    <w:p>
      <w:pPr>
        <w:pStyle w:val="Heading1"/>
      </w:pPr>
      <w:r>
        <w:rPr>
          <w:rFonts w:ascii="Arial" w:hAnsi="Arial"/>
        </w:rPr>
        <w:t>Materiaallijst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Material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Aantal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Pakken papier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Mappen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Bijlagen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Controlebijlage</w:t>
      </w:r>
    </w:p>
    <w:p>
      <w:r>
        <w:rPr>
          <w:rFonts w:ascii="Arial" w:hAnsi="Arial"/>
        </w:rPr>
        <w:t>Op deze tweede pagina kun je het ingevoegde pagina-einde controleren.</w:t>
      </w:r>
    </w:p>
    <w:p>
      <w:r>
        <w:rPr>
          <w:rFonts w:ascii="Arial" w:hAnsi="Arial"/>
        </w:rPr>
        <w:t>Bewaar de oorspronkelijke DOCX en vergelijk de PDF-kopie met de bron.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fictief Word-voorbeeld</dc:title>
  <dc:subject/>
  <dc:creator>PDFandGO voorbeeld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